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9.png" ContentType="image/png"/>
  <Override PartName="/word/media/rId14.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Developmental Logic as Circuit Blueprint.</w:t>
      </w:r>
    </w:p>
    <w:p>
      <w:pPr>
        <w:pStyle w:val="Author"/>
      </w:pPr>
      <w:r>
        <w:t xml:space="preserve">Jelly Soffers</w:t>
      </w:r>
    </w:p>
    <w:bookmarkStart w:id="44" w:name="X78cee12fb222bdaa6571f501b4bd4d0caf6e215"/>
    <w:p>
      <w:pPr>
        <w:pStyle w:val="Heading2"/>
      </w:pPr>
      <w:r>
        <w:t xml:space="preserve">Part 1: Lineage-Specific Optogenetic Activation in the Drosophila Ventral Nerve Cord</w:t>
      </w:r>
    </w:p>
    <w:bookmarkStart w:id="37" w:name="overview"/>
    <w:p>
      <w:pPr>
        <w:pStyle w:val="Heading3"/>
      </w:pPr>
      <w:r>
        <w:t xml:space="preserve">Overview</w:t>
      </w:r>
    </w:p>
    <w:p>
      <w:pPr>
        <w:pStyle w:val="FirstParagraph"/>
      </w:pPr>
      <w:r>
        <w:t xml:space="preserve">How does the nervous system build circuits that produce specific behaviors?</w:t>
      </w:r>
    </w:p>
    <w:p>
      <w:pPr>
        <w:pStyle w:val="BodyText"/>
      </w:pPr>
      <w:r>
        <w:t xml:space="preserve">In this module, you will investigate whether groups of neurons that develop together also work together to control behavior.</w:t>
      </w:r>
    </w:p>
    <w:p>
      <w:pPr>
        <w:pStyle w:val="BodyText"/>
      </w:pPr>
      <w:r>
        <w:t xml:space="preserve">In the fruit fly (</w:t>
      </w:r>
      <w:r>
        <w:rPr>
          <w:i/>
          <w:iCs/>
        </w:rPr>
        <w:t xml:space="preserve">Drosophila</w:t>
      </w:r>
      <w:r>
        <w:t xml:space="preserve">), neurons are produced in developmental families called</w:t>
      </w:r>
      <w:r>
        <w:t xml:space="preserve"> </w:t>
      </w:r>
      <w:r>
        <w:rPr>
          <w:b/>
          <w:bCs/>
        </w:rPr>
        <w:t xml:space="preserve">lineages</w:t>
      </w:r>
      <w:r>
        <w:t xml:space="preserve">. Each lineage typically divides into two groups called</w:t>
      </w:r>
      <w:r>
        <w:t xml:space="preserve"> </w:t>
      </w:r>
      <w:r>
        <w:rPr>
          <w:b/>
          <w:bCs/>
        </w:rPr>
        <w:t xml:space="preserve">hemilineages</w:t>
      </w:r>
      <w:r>
        <w:t xml:space="preserve">. Neurons within a hemilineage often share similar shapes, connections, and roles in the nervous system.</w:t>
      </w:r>
    </w:p>
    <w:p>
      <w:pPr>
        <w:pStyle w:val="BodyText"/>
      </w:pPr>
      <w:r>
        <w:t xml:space="preserve">Scientists think that these hemilineages may act as building blocks for neural circuits. If this idea is correct, then activating different hemilineages should produce different and predictable behaviors.</w:t>
      </w:r>
    </w:p>
    <w:p>
      <w:pPr>
        <w:pStyle w:val="BodyText"/>
      </w:pPr>
      <w:r>
        <w:t xml:space="preserve">To test this hypothesis, you will use</w:t>
      </w:r>
      <w:r>
        <w:t xml:space="preserve"> </w:t>
      </w:r>
      <w:r>
        <w:rPr>
          <w:b/>
          <w:bCs/>
        </w:rPr>
        <w:t xml:space="preserve">optogenetics</w:t>
      </w:r>
      <w:r>
        <w:t xml:space="preserve">—a technique that allows neurons to be activated with light. By stimulating specific neuronal populations in the ventral nerve cord (VNC), you will observe how flies respond and determine whether developmental identity can predict behavioral output.</w:t>
      </w:r>
    </w:p>
    <w:p>
      <w:pPr>
        <w:pStyle w:val="BodyText"/>
      </w:pPr>
      <w:r>
        <w:t xml:space="preserve">In the figure below you can see how the neuronal cell bodies and axonal projects cover different regions in the fly’s spinal cord. THe neurons that light up i ngreen are the same neurosn as you will be activating in real life!</w:t>
      </w:r>
    </w:p>
    <w:bookmarkStart w:id="19" w:name="fig-lines"/>
    <w:tbl>
      <w:tblPr>
        <w:tblStyle w:val="Table"/>
        <w:tblW w:type="pct" w:w="4900"/>
        <w:tblLayout w:type="fixed"/>
        <w:tblLook w:firstRow="0" w:lastRow="0" w:firstColumn="0" w:lastColumn="0" w:noHBand="0" w:noVBand="0" w:val="0000"/>
      </w:tblPr>
      <w:tblGrid>
        <w:gridCol w:w="7761"/>
      </w:tblGrid>
      <w:tr>
        <w:tc>
          <w:tcPr/>
          <w:tbl>
            <w:tblPr>
              <w:tblStyle w:val="Table"/>
              <w:tblW w:type="pct" w:w="4900"/>
              <w:tblLayout w:type="fixed"/>
              <w:tblLook w:firstRow="0" w:lastRow="0" w:firstColumn="0" w:lastColumn="0" w:noHBand="0" w:noVBand="0" w:val="0000"/>
            </w:tblPr>
            <w:tblGrid>
              <w:gridCol w:w="7761"/>
            </w:tblGrid>
            <w:tr>
              <w:tc>
                <w:tcPr/>
                <w:bookmarkStart w:id="13" w:name="fig-lines-a"/>
                <w:p>
                  <w:pPr>
                    <w:pStyle w:val="Compact"/>
                    <w:jc w:val="center"/>
                    <w:jc w:val="left"/>
                  </w:pPr>
                  <w:bookmarkStart w:id="12" w:name="fig-lines-a"/>
                  <w:r>
                    <w:drawing>
                      <wp:inline>
                        <wp:extent cx="5334000" cy="2416308"/>
                        <wp:effectExtent b="0" l="0" r="0" t="0"/>
                        <wp:docPr descr="" title="" id="10" name="Picture"/>
                        <a:graphic>
                          <a:graphicData uri="http://schemas.openxmlformats.org/drawingml/2006/picture">
                            <pic:pic>
                              <pic:nvPicPr>
                                <pic:cNvPr descr="assets/module01/lines_a.png" id="11" name="Picture"/>
                                <pic:cNvPicPr>
                                  <a:picLocks noChangeArrowheads="1" noChangeAspect="1"/>
                                </pic:cNvPicPr>
                              </pic:nvPicPr>
                              <pic:blipFill>
                                <a:blip r:embed="rId9"/>
                                <a:stretch>
                                  <a:fillRect/>
                                </a:stretch>
                              </pic:blipFill>
                              <pic:spPr bwMode="auto">
                                <a:xfrm>
                                  <a:off x="0" y="0"/>
                                  <a:ext cx="5334000" cy="2416308"/>
                                </a:xfrm>
                                <a:prstGeom prst="rect">
                                  <a:avLst/>
                                </a:prstGeom>
                                <a:noFill/>
                                <a:ln w="9525">
                                  <a:noFill/>
                                  <a:headEnd/>
                                  <a:tailEnd/>
                                </a:ln>
                              </pic:spPr>
                            </pic:pic>
                          </a:graphicData>
                        </a:graphic>
                      </wp:inline>
                    </w:drawing>
                  </w:r>
                  <w:bookmarkEnd w:id="12"/>
                </w:p>
                <w:p>
                  <w:pPr>
                    <w:jc w:val="center"/>
                    <w:jc w:val="left"/>
                  </w:pPr>
                  <w:pPr>
                    <w:jc w:val="left"/>
                    <w:spacing w:before="200"/>
                    <w:pStyle w:val="ImageCaption"/>
                  </w:pPr>
                  <w:r>
                    <w:t xml:space="preserve">(a)</w:t>
                  </w:r>
                </w:p>
                <w:bookmarkEnd w:id="13"/>
              </w:tc>
            </w:tr>
          </w:tbl>
          <w:p/>
        </w:tc>
      </w:tr>
    </w:tbl>
    <w:p>
      <w:pPr>
        <w:framePr w:w="0" w:h="0" w:vAnchor="margin" w:hAnchor="margin" w:xAlign="right" w:yAlign="top"/>
      </w:pPr>
    </w:p>
    <w:tbl>
      <w:tblPr>
        <w:tblStyle w:val="Table"/>
        <w:tblW w:type="pct" w:w="4900"/>
        <w:tblLayout w:type="fixed"/>
        <w:tblLook w:firstRow="0" w:lastRow="0" w:firstColumn="0" w:lastColumn="0" w:noHBand="0" w:noVBand="0" w:val="0000"/>
      </w:tblPr>
      <w:tblGrid>
        <w:gridCol w:w="7761"/>
      </w:tblGrid>
      <w:tr>
        <w:tc>
          <w:tcPr/>
          <w:p>
            <w:pPr>
              <w:jc w:val="left"/>
            </w:pPr>
            <w:r>
              <w:t xml:space="preserve"> </w:t>
            </w:r>
          </w:p>
        </w:tc>
      </w:tr>
    </w:tbl>
    <w:p>
      <w:pPr>
        <w:framePr w:w="0" w:h="0" w:vAnchor="margin" w:hAnchor="margin" w:xAlign="right" w:yAlign="top"/>
      </w:pPr>
    </w:p>
    <w:tbl>
      <w:tblPr>
        <w:tblStyle w:val="Table"/>
        <w:tblW w:type="pct" w:w="4900"/>
        <w:tblLayout w:type="fixed"/>
        <w:tblLook w:firstRow="0" w:lastRow="0" w:firstColumn="0" w:lastColumn="0" w:noHBand="0" w:noVBand="0" w:val="0000"/>
      </w:tblPr>
      <w:tblGrid>
        <w:gridCol w:w="7761"/>
      </w:tblGrid>
      <w:tr>
        <w:tc>
          <w:tcPr/>
          <w:tbl>
            <w:tblPr>
              <w:tblStyle w:val="Table"/>
              <w:tblW w:type="pct" w:w="4900"/>
              <w:tblLayout w:type="fixed"/>
              <w:tblLook w:firstRow="0" w:lastRow="0" w:firstColumn="0" w:lastColumn="0" w:noHBand="0" w:noVBand="0" w:val="0000"/>
            </w:tblPr>
            <w:tblGrid>
              <w:gridCol w:w="7761"/>
            </w:tblGrid>
            <w:tr>
              <w:tc>
                <w:tcPr/>
                <w:bookmarkStart w:id="18" w:name="fig-lines-b"/>
                <w:p>
                  <w:pPr>
                    <w:pStyle w:val="Compact"/>
                    <w:jc w:val="center"/>
                    <w:jc w:val="left"/>
                  </w:pPr>
                  <w:bookmarkStart w:id="17" w:name="fig-lines-b"/>
                  <w:r>
                    <w:drawing>
                      <wp:inline>
                        <wp:extent cx="5334000" cy="2389918"/>
                        <wp:effectExtent b="0" l="0" r="0" t="0"/>
                        <wp:docPr descr="" title="" id="15" name="Picture"/>
                        <a:graphic>
                          <a:graphicData uri="http://schemas.openxmlformats.org/drawingml/2006/picture">
                            <pic:pic>
                              <pic:nvPicPr>
                                <pic:cNvPr descr="assets/module01/lines_b.png" id="16" name="Picture"/>
                                <pic:cNvPicPr>
                                  <a:picLocks noChangeArrowheads="1" noChangeAspect="1"/>
                                </pic:cNvPicPr>
                              </pic:nvPicPr>
                              <pic:blipFill>
                                <a:blip r:embed="rId14"/>
                                <a:stretch>
                                  <a:fillRect/>
                                </a:stretch>
                              </pic:blipFill>
                              <pic:spPr bwMode="auto">
                                <a:xfrm>
                                  <a:off x="0" y="0"/>
                                  <a:ext cx="5334000" cy="2389918"/>
                                </a:xfrm>
                                <a:prstGeom prst="rect">
                                  <a:avLst/>
                                </a:prstGeom>
                                <a:noFill/>
                                <a:ln w="9525">
                                  <a:noFill/>
                                  <a:headEnd/>
                                  <a:tailEnd/>
                                </a:ln>
                              </pic:spPr>
                            </pic:pic>
                          </a:graphicData>
                        </a:graphic>
                      </wp:inline>
                    </w:drawing>
                  </w:r>
                  <w:bookmarkEnd w:id="17"/>
                </w:p>
                <w:p>
                  <w:pPr>
                    <w:jc w:val="center"/>
                    <w:jc w:val="left"/>
                  </w:pPr>
                  <w:pPr>
                    <w:jc w:val="left"/>
                    <w:spacing w:before="200"/>
                    <w:pStyle w:val="ImageCaption"/>
                  </w:pPr>
                  <w:r>
                    <w:t xml:space="preserve">(b)</w:t>
                  </w:r>
                </w:p>
                <w:bookmarkEnd w:id="18"/>
              </w:tc>
            </w:tr>
          </w:tbl>
          <w:p/>
        </w:tc>
      </w:tr>
    </w:tbl>
    <w:p>
      <w:pPr>
        <w:pStyle w:val="BodyText"/>
      </w:pPr>
      <w:pPr>
        <w:spacing w:before="200"/>
        <w:pStyle w:val="ImageCaption"/>
      </w:pPr>
      <w:r>
        <w:t xml:space="preserve">Figure 1: GAL4 lines</w:t>
      </w:r>
    </w:p>
    <w:bookmarkEnd w:id="19"/>
    <w:p>
      <w:pPr>
        <w:pStyle w:val="BodyText"/>
      </w:pPr>
      <w:r>
        <w:t xml:space="preserve">In the video’s below you see our video recordigns of these and some more hemilineages. Click on the links and pay attention to the differences.</w:t>
      </w:r>
    </w:p>
    <w:bookmarkStart w:id="36" w:name="fig-behavior"/>
    <w:tbl>
      <w:tblPr>
        <w:tblStyle w:val="Table"/>
        <w:tblW w:type="pct" w:w="4900"/>
        <w:tblLayout w:type="fixed"/>
        <w:tblLook w:firstRow="0" w:lastRow="0" w:firstColumn="0" w:lastColumn="0" w:noHBand="0" w:noVBand="0" w:val="0000"/>
      </w:tblPr>
      <w:tblGrid>
        <w:gridCol w:w="2587"/>
        <w:gridCol w:w="2587"/>
        <w:gridCol w:w="2587"/>
      </w:tblGrid>
      <w:tr>
        <w:tc>
          <w:tcPr/>
          <w:tbl>
            <w:tblPr>
              <w:tblStyle w:val="Table"/>
              <w:tblW w:type="pct" w:w="4900"/>
              <w:tblLayout w:type="fixed"/>
              <w:tblLook w:firstRow="0" w:lastRow="0" w:firstColumn="0" w:lastColumn="0" w:noHBand="0" w:noVBand="0" w:val="0000"/>
            </w:tblPr>
            <w:tblGrid>
              <w:gridCol w:w="7761"/>
            </w:tblGrid>
            <w:tr>
              <w:tc>
                <w:tcPr/>
                <w:bookmarkStart w:id="21" w:name="fig-behavior-a"/>
                <w:p>
                  <w:pPr>
                    <w:pStyle w:val="Compact"/>
                    <w:jc w:val="center"/>
                    <w:jc w:val="left"/>
                  </w:pPr>
                  <w:hyperlink r:id="rId20">
                    <w:r>
                      <w:rPr>
                        <w:rStyle w:val="Hyperlink"/>
                      </w:rPr>
                      <w:t xml:space="preserve">assets/module01/Video-5B-1.mp4</w:t>
                    </w:r>
                  </w:hyperlink>
                </w:p>
                <w:p>
                  <w:pPr>
                    <w:jc w:val="center"/>
                    <w:jc w:val="left"/>
                  </w:pPr>
                  <w:pPr>
                    <w:jc w:val="left"/>
                    <w:spacing w:before="200"/>
                    <w:pStyle w:val="ImageCaption"/>
                  </w:pPr>
                  <w:r>
                    <w:t xml:space="preserve">(a) Line 5B, example 1</w:t>
                  </w:r>
                </w:p>
                <w:bookmarkEnd w:id="21"/>
              </w:tc>
            </w:tr>
          </w:tbl>
          <w:p/>
        </w:tc>
        <w:tc>
          <w:tcPr/>
          <w:p>
            <w:pPr>
              <w:jc w:val="left"/>
            </w:pPr>
            <w:r>
              <w:t xml:space="preserve"> </w:t>
            </w:r>
          </w:p>
        </w:tc>
        <w:tc>
          <w:tcPr/>
          <w:tbl>
            <w:tblPr>
              <w:tblStyle w:val="Table"/>
              <w:tblW w:type="pct" w:w="4900"/>
              <w:tblLayout w:type="fixed"/>
              <w:tblLook w:firstRow="0" w:lastRow="0" w:firstColumn="0" w:lastColumn="0" w:noHBand="0" w:noVBand="0" w:val="0000"/>
            </w:tblPr>
            <w:tblGrid>
              <w:gridCol w:w="7761"/>
            </w:tblGrid>
            <w:tr>
              <w:tc>
                <w:tcPr/>
                <w:bookmarkStart w:id="23" w:name="fig-behavior-b"/>
                <w:p>
                  <w:pPr>
                    <w:pStyle w:val="Compact"/>
                    <w:jc w:val="center"/>
                    <w:jc w:val="left"/>
                  </w:pPr>
                  <w:hyperlink r:id="rId22">
                    <w:r>
                      <w:rPr>
                        <w:rStyle w:val="Hyperlink"/>
                      </w:rPr>
                      <w:t xml:space="preserve">assets/module01/Video-5B-2.mp4</w:t>
                    </w:r>
                  </w:hyperlink>
                </w:p>
                <w:p>
                  <w:pPr>
                    <w:jc w:val="center"/>
                    <w:jc w:val="left"/>
                  </w:pPr>
                  <w:pPr>
                    <w:jc w:val="left"/>
                    <w:spacing w:before="200"/>
                    <w:pStyle w:val="ImageCaption"/>
                  </w:pPr>
                  <w:r>
                    <w:t xml:space="preserve">(b) Line 5B, example 2</w:t>
                  </w:r>
                </w:p>
                <w:bookmarkEnd w:id="23"/>
              </w:tc>
            </w:tr>
          </w:tbl>
          <w:p/>
        </w:tc>
      </w:tr>
    </w:tbl>
    <w:p>
      <w:pPr>
        <w:framePr w:w="0" w:h="0" w:vAnchor="margin" w:hAnchor="margin" w:xAlign="right" w:yAlign="top"/>
      </w:pPr>
    </w:p>
    <w:tbl>
      <w:tblPr>
        <w:tblStyle w:val="Table"/>
        <w:tblW w:type="pct" w:w="4900"/>
        <w:tblLayout w:type="fixed"/>
        <w:tblLook w:firstRow="0" w:lastRow="0" w:firstColumn="0" w:lastColumn="0" w:noHBand="0" w:noVBand="0" w:val="0000"/>
      </w:tblPr>
      <w:tblGrid>
        <w:gridCol w:w="2587"/>
        <w:gridCol w:w="2587"/>
        <w:gridCol w:w="2587"/>
      </w:tblGrid>
      <w:tr>
        <w:tc>
          <w:tcPr/>
          <w:p>
            <w:pPr>
              <w:jc w:val="left"/>
            </w:pPr>
            <w:r>
              <w:t xml:space="preserve"> </w:t>
            </w:r>
          </w:p>
        </w:tc>
        <w:tc>
          <w:tcPr/>
          <w:tbl>
            <w:tblPr>
              <w:tblStyle w:val="Table"/>
              <w:tblW w:type="pct" w:w="4900"/>
              <w:tblLayout w:type="fixed"/>
              <w:tblLook w:firstRow="0" w:lastRow="0" w:firstColumn="0" w:lastColumn="0" w:noHBand="0" w:noVBand="0" w:val="0000"/>
            </w:tblPr>
            <w:tblGrid>
              <w:gridCol w:w="7761"/>
            </w:tblGrid>
            <w:tr>
              <w:tc>
                <w:tcPr/>
                <w:bookmarkStart w:id="25" w:name="fig-behavior-c"/>
                <w:p>
                  <w:pPr>
                    <w:pStyle w:val="Compact"/>
                    <w:jc w:val="center"/>
                    <w:jc w:val="left"/>
                  </w:pPr>
                  <w:hyperlink r:id="rId24">
                    <w:r>
                      <w:rPr>
                        <w:rStyle w:val="Hyperlink"/>
                      </w:rPr>
                      <w:t xml:space="preserve">assets/module01/Video-5B-3.mp4</w:t>
                    </w:r>
                  </w:hyperlink>
                </w:p>
                <w:p>
                  <w:pPr>
                    <w:jc w:val="center"/>
                    <w:jc w:val="left"/>
                  </w:pPr>
                  <w:pPr>
                    <w:jc w:val="left"/>
                    <w:spacing w:before="200"/>
                    <w:pStyle w:val="ImageCaption"/>
                  </w:pPr>
                  <w:r>
                    <w:t xml:space="preserve">(c) Line 5B, example 3</w:t>
                  </w:r>
                </w:p>
                <w:bookmarkEnd w:id="25"/>
              </w:tc>
            </w:tr>
          </w:tbl>
          <w:p/>
        </w:tc>
        <w:tc>
          <w:tcPr/>
          <w:p>
            <w:pPr>
              <w:jc w:val="left"/>
            </w:pPr>
            <w:r>
              <w:t xml:space="preserve"> </w:t>
            </w:r>
          </w:p>
        </w:tc>
      </w:tr>
    </w:tbl>
    <w:p>
      <w:pPr>
        <w:framePr w:w="0" w:h="0" w:vAnchor="margin" w:hAnchor="margin" w:xAlign="right" w:yAlign="top"/>
      </w:pPr>
    </w:p>
    <w:tbl>
      <w:tblPr>
        <w:tblStyle w:val="Table"/>
        <w:tblW w:type="pct" w:w="4900"/>
        <w:tblLayout w:type="fixed"/>
        <w:tblLook w:firstRow="0" w:lastRow="0" w:firstColumn="0" w:lastColumn="0" w:noHBand="0" w:noVBand="0" w:val="0000"/>
      </w:tblPr>
      <w:tblGrid>
        <w:gridCol w:w="2587"/>
        <w:gridCol w:w="2587"/>
        <w:gridCol w:w="2587"/>
      </w:tblGrid>
      <w:tr>
        <w:tc>
          <w:tcPr/>
          <w:tbl>
            <w:tblPr>
              <w:tblStyle w:val="Table"/>
              <w:tblW w:type="pct" w:w="4900"/>
              <w:tblLayout w:type="fixed"/>
              <w:tblLook w:firstRow="0" w:lastRow="0" w:firstColumn="0" w:lastColumn="0" w:noHBand="0" w:noVBand="0" w:val="0000"/>
            </w:tblPr>
            <w:tblGrid>
              <w:gridCol w:w="7761"/>
            </w:tblGrid>
            <w:tr>
              <w:tc>
                <w:tcPr/>
                <w:bookmarkStart w:id="27" w:name="fig-behavior-d"/>
                <w:p>
                  <w:pPr>
                    <w:pStyle w:val="Compact"/>
                    <w:jc w:val="center"/>
                    <w:jc w:val="left"/>
                  </w:pPr>
                  <w:hyperlink r:id="rId26">
                    <w:r>
                      <w:rPr>
                        <w:rStyle w:val="Hyperlink"/>
                      </w:rPr>
                      <w:t xml:space="preserve">assets/module01/Video-5B-4.mp4</w:t>
                    </w:r>
                  </w:hyperlink>
                </w:p>
                <w:p>
                  <w:pPr>
                    <w:jc w:val="center"/>
                    <w:jc w:val="left"/>
                  </w:pPr>
                  <w:pPr>
                    <w:jc w:val="left"/>
                    <w:spacing w:before="200"/>
                    <w:pStyle w:val="ImageCaption"/>
                  </w:pPr>
                  <w:r>
                    <w:t xml:space="preserve">(d) Line 5B, example 4</w:t>
                  </w:r>
                </w:p>
                <w:bookmarkEnd w:id="27"/>
              </w:tc>
            </w:tr>
          </w:tbl>
          <w:p/>
        </w:tc>
        <w:tc>
          <w:tcPr/>
          <w:p>
            <w:pPr>
              <w:jc w:val="left"/>
            </w:pPr>
            <w:r>
              <w:t xml:space="preserve"> </w:t>
            </w:r>
          </w:p>
        </w:tc>
        <w:tc>
          <w:tcPr/>
          <w:tbl>
            <w:tblPr>
              <w:tblStyle w:val="Table"/>
              <w:tblW w:type="pct" w:w="4900"/>
              <w:tblLayout w:type="fixed"/>
              <w:tblLook w:firstRow="0" w:lastRow="0" w:firstColumn="0" w:lastColumn="0" w:noHBand="0" w:noVBand="0" w:val="0000"/>
            </w:tblPr>
            <w:tblGrid>
              <w:gridCol w:w="7761"/>
            </w:tblGrid>
            <w:tr>
              <w:tc>
                <w:tcPr/>
                <w:bookmarkStart w:id="29" w:name="fig-behavior-e"/>
                <w:p>
                  <w:pPr>
                    <w:pStyle w:val="Compact"/>
                    <w:jc w:val="center"/>
                    <w:jc w:val="left"/>
                  </w:pPr>
                  <w:hyperlink r:id="rId28">
                    <w:r>
                      <w:rPr>
                        <w:rStyle w:val="Hyperlink"/>
                      </w:rPr>
                      <w:t xml:space="preserve">assets/module01/Video-14A-1.mp4</w:t>
                    </w:r>
                  </w:hyperlink>
                </w:p>
                <w:p>
                  <w:pPr>
                    <w:jc w:val="center"/>
                    <w:jc w:val="left"/>
                  </w:pPr>
                  <w:pPr>
                    <w:jc w:val="left"/>
                    <w:spacing w:before="200"/>
                    <w:pStyle w:val="ImageCaption"/>
                  </w:pPr>
                  <w:r>
                    <w:t xml:space="preserve">(e) Line 14A, example 1</w:t>
                  </w:r>
                </w:p>
                <w:bookmarkEnd w:id="29"/>
              </w:tc>
            </w:tr>
          </w:tbl>
          <w:p/>
        </w:tc>
      </w:tr>
    </w:tbl>
    <w:p>
      <w:pPr>
        <w:framePr w:w="0" w:h="0" w:vAnchor="margin" w:hAnchor="margin" w:xAlign="right" w:yAlign="top"/>
      </w:pPr>
    </w:p>
    <w:tbl>
      <w:tblPr>
        <w:tblStyle w:val="Table"/>
        <w:tblW w:type="pct" w:w="4900"/>
        <w:tblLayout w:type="fixed"/>
        <w:tblLook w:firstRow="0" w:lastRow="0" w:firstColumn="0" w:lastColumn="0" w:noHBand="0" w:noVBand="0" w:val="0000"/>
      </w:tblPr>
      <w:tblGrid>
        <w:gridCol w:w="2587"/>
        <w:gridCol w:w="2587"/>
        <w:gridCol w:w="2587"/>
      </w:tblGrid>
      <w:tr>
        <w:tc>
          <w:tcPr/>
          <w:p>
            <w:pPr>
              <w:jc w:val="left"/>
            </w:pPr>
            <w:r>
              <w:t xml:space="preserve"> </w:t>
            </w:r>
          </w:p>
        </w:tc>
        <w:tc>
          <w:tcPr/>
          <w:tbl>
            <w:tblPr>
              <w:tblStyle w:val="Table"/>
              <w:tblW w:type="pct" w:w="4900"/>
              <w:tblLayout w:type="fixed"/>
              <w:tblLook w:firstRow="0" w:lastRow="0" w:firstColumn="0" w:lastColumn="0" w:noHBand="0" w:noVBand="0" w:val="0000"/>
            </w:tblPr>
            <w:tblGrid>
              <w:gridCol w:w="7761"/>
            </w:tblGrid>
            <w:tr>
              <w:tc>
                <w:tcPr/>
                <w:bookmarkStart w:id="31" w:name="fig-behavior-f"/>
                <w:p>
                  <w:pPr>
                    <w:pStyle w:val="Compact"/>
                    <w:jc w:val="center"/>
                    <w:jc w:val="left"/>
                  </w:pPr>
                  <w:hyperlink r:id="rId30">
                    <w:r>
                      <w:rPr>
                        <w:rStyle w:val="Hyperlink"/>
                      </w:rPr>
                      <w:t xml:space="preserve">assets/module01/Video-14A-2.mp4</w:t>
                    </w:r>
                  </w:hyperlink>
                </w:p>
                <w:p>
                  <w:pPr>
                    <w:jc w:val="center"/>
                    <w:jc w:val="left"/>
                  </w:pPr>
                  <w:pPr>
                    <w:jc w:val="left"/>
                    <w:spacing w:before="200"/>
                    <w:pStyle w:val="ImageCaption"/>
                  </w:pPr>
                  <w:r>
                    <w:t xml:space="preserve">(f) Line 14A, example 2</w:t>
                  </w:r>
                </w:p>
                <w:bookmarkEnd w:id="31"/>
              </w:tc>
            </w:tr>
          </w:tbl>
          <w:p/>
        </w:tc>
        <w:tc>
          <w:tcPr/>
          <w:p>
            <w:pPr>
              <w:jc w:val="left"/>
            </w:pPr>
            <w:r>
              <w:t xml:space="preserve"> </w:t>
            </w:r>
          </w:p>
        </w:tc>
      </w:tr>
    </w:tbl>
    <w:p>
      <w:pPr>
        <w:framePr w:w="0" w:h="0" w:vAnchor="margin" w:hAnchor="margin" w:xAlign="right" w:yAlign="top"/>
      </w:pPr>
    </w:p>
    <w:tbl>
      <w:tblPr>
        <w:tblStyle w:val="Table"/>
        <w:tblW w:type="pct" w:w="4900"/>
        <w:tblLayout w:type="fixed"/>
        <w:tblLook w:firstRow="0" w:lastRow="0" w:firstColumn="0" w:lastColumn="0" w:noHBand="0" w:noVBand="0" w:val="0000"/>
      </w:tblPr>
      <w:tblGrid>
        <w:gridCol w:w="2587"/>
        <w:gridCol w:w="2587"/>
        <w:gridCol w:w="2587"/>
      </w:tblGrid>
      <w:tr>
        <w:tc>
          <w:tcPr/>
          <w:tbl>
            <w:tblPr>
              <w:tblStyle w:val="Table"/>
              <w:tblW w:type="pct" w:w="4900"/>
              <w:tblLayout w:type="fixed"/>
              <w:tblLook w:firstRow="0" w:lastRow="0" w:firstColumn="0" w:lastColumn="0" w:noHBand="0" w:noVBand="0" w:val="0000"/>
            </w:tblPr>
            <w:tblGrid>
              <w:gridCol w:w="7761"/>
            </w:tblGrid>
            <w:tr>
              <w:tc>
                <w:tcPr/>
                <w:bookmarkStart w:id="33" w:name="fig-behavior-g"/>
                <w:p>
                  <w:pPr>
                    <w:pStyle w:val="Compact"/>
                    <w:jc w:val="center"/>
                    <w:jc w:val="left"/>
                  </w:pPr>
                  <w:hyperlink r:id="rId32">
                    <w:r>
                      <w:rPr>
                        <w:rStyle w:val="Hyperlink"/>
                      </w:rPr>
                      <w:t xml:space="preserve">assets/module01/Video-17A-1.mp4</w:t>
                    </w:r>
                  </w:hyperlink>
                </w:p>
                <w:p>
                  <w:pPr>
                    <w:jc w:val="center"/>
                    <w:jc w:val="left"/>
                  </w:pPr>
                  <w:pPr>
                    <w:jc w:val="left"/>
                    <w:spacing w:before="200"/>
                    <w:pStyle w:val="ImageCaption"/>
                  </w:pPr>
                  <w:r>
                    <w:t xml:space="preserve">(g) Line 17A, example 1</w:t>
                  </w:r>
                </w:p>
                <w:bookmarkEnd w:id="33"/>
              </w:tc>
            </w:tr>
          </w:tbl>
          <w:p/>
        </w:tc>
        <w:tc>
          <w:tcPr/>
          <w:p>
            <w:pPr>
              <w:jc w:val="left"/>
            </w:pPr>
            <w:r>
              <w:t xml:space="preserve"> </w:t>
            </w:r>
          </w:p>
        </w:tc>
        <w:tc>
          <w:tcPr/>
          <w:tbl>
            <w:tblPr>
              <w:tblStyle w:val="Table"/>
              <w:tblW w:type="pct" w:w="4900"/>
              <w:tblLayout w:type="fixed"/>
              <w:tblLook w:firstRow="0" w:lastRow="0" w:firstColumn="0" w:lastColumn="0" w:noHBand="0" w:noVBand="0" w:val="0000"/>
            </w:tblPr>
            <w:tblGrid>
              <w:gridCol w:w="7761"/>
            </w:tblGrid>
            <w:tr>
              <w:tc>
                <w:tcPr/>
                <w:bookmarkStart w:id="35" w:name="fig-behavior-h"/>
                <w:p>
                  <w:pPr>
                    <w:pStyle w:val="Compact"/>
                    <w:jc w:val="center"/>
                    <w:jc w:val="left"/>
                  </w:pPr>
                  <w:hyperlink r:id="rId34">
                    <w:r>
                      <w:rPr>
                        <w:rStyle w:val="Hyperlink"/>
                      </w:rPr>
                      <w:t xml:space="preserve">assets/module01/Video-17A-2.mp4</w:t>
                    </w:r>
                  </w:hyperlink>
                </w:p>
                <w:p>
                  <w:pPr>
                    <w:jc w:val="center"/>
                    <w:jc w:val="left"/>
                  </w:pPr>
                  <w:pPr>
                    <w:jc w:val="left"/>
                    <w:spacing w:before="200"/>
                    <w:pStyle w:val="ImageCaption"/>
                  </w:pPr>
                  <w:r>
                    <w:t xml:space="preserve">(h) Line 17A, example 2</w:t>
                  </w:r>
                </w:p>
                <w:bookmarkEnd w:id="35"/>
              </w:tc>
            </w:tr>
          </w:tbl>
          <w:p/>
        </w:tc>
      </w:tr>
    </w:tbl>
    <w:p>
      <w:pPr>
        <w:pStyle w:val="BodyText"/>
      </w:pPr>
      <w:pPr>
        <w:spacing w:before="200"/>
        <w:pStyle w:val="ImageCaption"/>
      </w:pPr>
      <w:r>
        <w:t xml:space="preserve">Figure 2: Behavior</w:t>
      </w:r>
    </w:p>
    <w:bookmarkEnd w:id="36"/>
    <w:p>
      <w:pPr>
        <w:pStyle w:val="BodyText"/>
      </w:pPr>
      <w:r>
        <w:t xml:space="preserve">Now it is time to investigate the flies in front of you.</w:t>
      </w:r>
    </w:p>
    <w:bookmarkEnd w:id="37"/>
    <w:bookmarkStart w:id="38" w:name="step-1-observe"/>
    <w:p>
      <w:pPr>
        <w:pStyle w:val="Heading3"/>
      </w:pPr>
      <w:r>
        <w:t xml:space="preserve">Step 1: Observe</w:t>
      </w:r>
    </w:p>
    <w:p>
      <w:pPr>
        <w:pStyle w:val="FirstParagraph"/>
      </w:pPr>
      <w:r>
        <w:t xml:space="preserve">Before applying light stimulation:</w:t>
      </w:r>
    </w:p>
    <w:p>
      <w:pPr>
        <w:pStyle w:val="Compact"/>
        <w:numPr>
          <w:ilvl w:val="0"/>
          <w:numId w:val="1001"/>
        </w:numPr>
      </w:pPr>
      <w:r>
        <w:t xml:space="preserve">Observe the flies for 1–2 minutes.</w:t>
      </w:r>
    </w:p>
    <w:p>
      <w:pPr>
        <w:pStyle w:val="Compact"/>
        <w:numPr>
          <w:ilvl w:val="0"/>
          <w:numId w:val="1001"/>
        </w:numPr>
      </w:pPr>
      <w:r>
        <w:t xml:space="preserve">Record their normal behavior.</w:t>
      </w:r>
    </w:p>
    <w:p>
      <w:pPr>
        <w:pStyle w:val="Compact"/>
        <w:numPr>
          <w:ilvl w:val="0"/>
          <w:numId w:val="1001"/>
        </w:numPr>
      </w:pPr>
      <w:r>
        <w:t xml:space="preserve">Discuss with your group what behaviors you might expect if specific neural circuits were activated.</w:t>
      </w:r>
    </w:p>
    <w:bookmarkEnd w:id="38"/>
    <w:bookmarkStart w:id="39" w:name="step-2-activate-the-circuit"/>
    <w:p>
      <w:pPr>
        <w:pStyle w:val="Heading3"/>
      </w:pPr>
      <w:r>
        <w:t xml:space="preserve">Step 2: Activate the Circuit</w:t>
      </w:r>
    </w:p>
    <w:p>
      <w:pPr>
        <w:pStyle w:val="FirstParagraph"/>
      </w:pPr>
      <w:r>
        <w:t xml:space="preserve">Using the light source provided:</w:t>
      </w:r>
    </w:p>
    <w:p>
      <w:pPr>
        <w:pStyle w:val="Compact"/>
        <w:numPr>
          <w:ilvl w:val="0"/>
          <w:numId w:val="1002"/>
        </w:numPr>
      </w:pPr>
      <w:r>
        <w:t xml:space="preserve">Illuminate the flies.</w:t>
      </w:r>
    </w:p>
    <w:p>
      <w:pPr>
        <w:pStyle w:val="Compact"/>
        <w:numPr>
          <w:ilvl w:val="0"/>
          <w:numId w:val="1002"/>
        </w:numPr>
      </w:pPr>
      <w:r>
        <w:t xml:space="preserve">Observe the behavioral response.</w:t>
      </w:r>
    </w:p>
    <w:p>
      <w:pPr>
        <w:pStyle w:val="Compact"/>
        <w:numPr>
          <w:ilvl w:val="0"/>
          <w:numId w:val="1002"/>
        </w:numPr>
      </w:pPr>
      <w:r>
        <w:t xml:space="preserve">Repeat the stimulation several times.</w:t>
      </w:r>
    </w:p>
    <w:p>
      <w:pPr>
        <w:pStyle w:val="Compact"/>
        <w:numPr>
          <w:ilvl w:val="0"/>
          <w:numId w:val="1002"/>
        </w:numPr>
      </w:pPr>
      <w:r>
        <w:t xml:space="preserve">Record whether the response is consistent across trials.</w:t>
      </w:r>
    </w:p>
    <w:bookmarkEnd w:id="39"/>
    <w:bookmarkStart w:id="40" w:name="step-3-describe-what-you-see"/>
    <w:p>
      <w:pPr>
        <w:pStyle w:val="Heading3"/>
      </w:pPr>
      <w:r>
        <w:t xml:space="preserve">Step 3: Describe What You See</w:t>
      </w:r>
    </w:p>
    <w:p>
      <w:pPr>
        <w:pStyle w:val="FirstParagraph"/>
      </w:pPr>
      <w:r>
        <w:t xml:space="preserve">Focus on observations rather than interpretations.</w:t>
      </w:r>
    </w:p>
    <w:p>
      <w:pPr>
        <w:pStyle w:val="BodyText"/>
      </w:pPr>
      <w:r>
        <w:t xml:space="preserve">Examples could be</w:t>
      </w:r>
    </w:p>
    <w:p>
      <w:pPr>
        <w:pStyle w:val="Compact"/>
        <w:numPr>
          <w:ilvl w:val="0"/>
          <w:numId w:val="1003"/>
        </w:numPr>
      </w:pPr>
      <w:r>
        <w:t xml:space="preserve">Walking forward</w:t>
      </w:r>
    </w:p>
    <w:p>
      <w:pPr>
        <w:pStyle w:val="Compact"/>
        <w:numPr>
          <w:ilvl w:val="0"/>
          <w:numId w:val="1003"/>
        </w:numPr>
      </w:pPr>
      <w:r>
        <w:t xml:space="preserve">Full leg stretching</w:t>
      </w:r>
    </w:p>
    <w:p>
      <w:pPr>
        <w:pStyle w:val="Compact"/>
        <w:numPr>
          <w:ilvl w:val="0"/>
          <w:numId w:val="1003"/>
        </w:numPr>
      </w:pPr>
      <w:r>
        <w:t xml:space="preserve">Backward movement</w:t>
      </w:r>
    </w:p>
    <w:p>
      <w:pPr>
        <w:pStyle w:val="Compact"/>
        <w:numPr>
          <w:ilvl w:val="0"/>
          <w:numId w:val="1003"/>
        </w:numPr>
      </w:pPr>
      <w:r>
        <w:t xml:space="preserve">Turning</w:t>
      </w:r>
    </w:p>
    <w:p>
      <w:pPr>
        <w:pStyle w:val="Compact"/>
        <w:numPr>
          <w:ilvl w:val="0"/>
          <w:numId w:val="1003"/>
        </w:numPr>
      </w:pPr>
      <w:r>
        <w:t xml:space="preserve">Wing buzzing</w:t>
      </w:r>
    </w:p>
    <w:p>
      <w:pPr>
        <w:pStyle w:val="Compact"/>
        <w:numPr>
          <w:ilvl w:val="0"/>
          <w:numId w:val="1003"/>
        </w:numPr>
      </w:pPr>
      <w:r>
        <w:t xml:space="preserve">Jumping</w:t>
      </w:r>
    </w:p>
    <w:p>
      <w:pPr>
        <w:pStyle w:val="Compact"/>
        <w:numPr>
          <w:ilvl w:val="0"/>
          <w:numId w:val="1003"/>
        </w:numPr>
      </w:pPr>
      <w:r>
        <w:t xml:space="preserve">Wing extension</w:t>
      </w:r>
    </w:p>
    <w:p>
      <w:pPr>
        <w:pStyle w:val="Compact"/>
        <w:numPr>
          <w:ilvl w:val="0"/>
          <w:numId w:val="1003"/>
        </w:numPr>
      </w:pPr>
      <w:r>
        <w:t xml:space="preserve">Freezing</w:t>
      </w:r>
    </w:p>
    <w:p>
      <w:pPr>
        <w:pStyle w:val="Compact"/>
        <w:numPr>
          <w:ilvl w:val="0"/>
          <w:numId w:val="1003"/>
        </w:numPr>
      </w:pPr>
      <w:r>
        <w:t xml:space="preserve">Grooming-like movements</w:t>
      </w:r>
    </w:p>
    <w:p>
      <w:pPr>
        <w:pStyle w:val="FirstParagraph"/>
      </w:pPr>
      <w:r>
        <w:t xml:space="preserve">Record your observations in a table similar to the one below.</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Trial</w:t>
            </w:r>
          </w:p>
        </w:tc>
        <w:tc>
          <w:tcPr/>
          <w:p>
            <w:pPr>
              <w:pStyle w:val="Compact"/>
            </w:pPr>
            <w:r>
              <w:t xml:space="preserve">Observed Behavior</w:t>
            </w:r>
          </w:p>
        </w:tc>
        <w:tc>
          <w:tcPr/>
          <w:p>
            <w:pPr>
              <w:pStyle w:val="Compact"/>
            </w:pPr>
            <w:r>
              <w:t xml:space="preserve">Consistent?</w:t>
            </w:r>
          </w:p>
        </w:tc>
        <w:tc>
          <w:tcPr/>
          <w:p>
            <w:pPr>
              <w:pStyle w:val="Compact"/>
            </w:pPr>
            <w:r>
              <w:t xml:space="preserve">Notes</w:t>
            </w:r>
          </w:p>
        </w:tc>
      </w:tr>
      <w:tr>
        <w:tc>
          <w:tcPr/>
          <w:p>
            <w:pPr>
              <w:pStyle w:val="Compact"/>
            </w:pPr>
            <w:r>
              <w:t xml:space="preserve">1</w:t>
            </w:r>
          </w:p>
        </w:tc>
        <w:tc>
          <w:tcPr/>
          <w:p>
            <w:pPr>
              <w:pStyle w:val="Compact"/>
            </w:pPr>
          </w:p>
        </w:tc>
        <w:tc>
          <w:tcPr/>
          <w:p>
            <w:pPr>
              <w:pStyle w:val="Compact"/>
            </w:pPr>
          </w:p>
        </w:tc>
        <w:tc>
          <w:tcPr/>
          <w:p>
            <w:pPr>
              <w:pStyle w:val="Compact"/>
            </w:pPr>
          </w:p>
        </w:tc>
      </w:tr>
      <w:tr>
        <w:tc>
          <w:tcPr/>
          <w:p>
            <w:pPr>
              <w:pStyle w:val="Compact"/>
            </w:pPr>
            <w:r>
              <w:t xml:space="preserve">2</w:t>
            </w:r>
          </w:p>
        </w:tc>
        <w:tc>
          <w:tcPr/>
          <w:p>
            <w:pPr>
              <w:pStyle w:val="Compact"/>
            </w:pPr>
          </w:p>
        </w:tc>
        <w:tc>
          <w:tcPr/>
          <w:p>
            <w:pPr>
              <w:pStyle w:val="Compact"/>
            </w:pPr>
          </w:p>
        </w:tc>
        <w:tc>
          <w:tcPr/>
          <w:p>
            <w:pPr>
              <w:pStyle w:val="Compact"/>
            </w:pPr>
          </w:p>
        </w:tc>
      </w:tr>
      <w:tr>
        <w:tc>
          <w:tcPr/>
          <w:p>
            <w:pPr>
              <w:pStyle w:val="Compact"/>
            </w:pPr>
            <w:r>
              <w:t xml:space="preserve">3</w:t>
            </w:r>
          </w:p>
        </w:tc>
        <w:tc>
          <w:tcPr/>
          <w:p>
            <w:pPr>
              <w:pStyle w:val="Compact"/>
            </w:pPr>
          </w:p>
        </w:tc>
        <w:tc>
          <w:tcPr/>
          <w:p>
            <w:pPr>
              <w:pStyle w:val="Compact"/>
            </w:pPr>
          </w:p>
        </w:tc>
        <w:tc>
          <w:tcPr/>
          <w:p>
            <w:pPr>
              <w:pStyle w:val="Compact"/>
            </w:pPr>
          </w:p>
        </w:tc>
      </w:tr>
    </w:tbl>
    <w:bookmarkEnd w:id="40"/>
    <w:bookmarkStart w:id="41" w:name="step-4-compare-results"/>
    <w:p>
      <w:pPr>
        <w:pStyle w:val="Heading3"/>
      </w:pPr>
      <w:r>
        <w:t xml:space="preserve">Step 4: Compare Results</w:t>
      </w:r>
    </w:p>
    <w:p>
      <w:pPr>
        <w:pStyle w:val="FirstParagraph"/>
      </w:pPr>
      <w:r>
        <w:t xml:space="preserve">Share your observations with other groups.</w:t>
      </w:r>
    </w:p>
    <w:p>
      <w:pPr>
        <w:pStyle w:val="BodyText"/>
      </w:pPr>
      <w:r>
        <w:t xml:space="preserve">Look for patterns:</w:t>
      </w:r>
    </w:p>
    <w:p>
      <w:pPr>
        <w:pStyle w:val="Compact"/>
        <w:numPr>
          <w:ilvl w:val="0"/>
          <w:numId w:val="1004"/>
        </w:numPr>
      </w:pPr>
      <w:r>
        <w:t xml:space="preserve">Which fly lines produced similar behaviors?</w:t>
      </w:r>
    </w:p>
    <w:p>
      <w:pPr>
        <w:pStyle w:val="Compact"/>
        <w:numPr>
          <w:ilvl w:val="0"/>
          <w:numId w:val="1004"/>
        </w:numPr>
      </w:pPr>
      <w:r>
        <w:t xml:space="preserve">Which produced distinct behaviors?</w:t>
      </w:r>
    </w:p>
    <w:p>
      <w:pPr>
        <w:pStyle w:val="Compact"/>
        <w:numPr>
          <w:ilvl w:val="0"/>
          <w:numId w:val="1004"/>
        </w:numPr>
      </w:pPr>
      <w:r>
        <w:t xml:space="preserve">Were some responses stronger or more reliable than others?</w:t>
      </w:r>
    </w:p>
    <w:bookmarkEnd w:id="41"/>
    <w:bookmarkStart w:id="42" w:name="think-like-a-neuroscientist"/>
    <w:p>
      <w:pPr>
        <w:pStyle w:val="Heading3"/>
      </w:pPr>
      <w:r>
        <w:t xml:space="preserve">Think Like a Neuroscientist</w:t>
      </w:r>
    </w:p>
    <w:p>
      <w:pPr>
        <w:pStyle w:val="FirstParagraph"/>
      </w:pPr>
      <w:r>
        <w:t xml:space="preserve">If activating a particular neuronal population repeatedly produces the same behavior:</w:t>
      </w:r>
    </w:p>
    <w:p>
      <w:pPr>
        <w:pStyle w:val="Compact"/>
        <w:numPr>
          <w:ilvl w:val="0"/>
          <w:numId w:val="1005"/>
        </w:numPr>
      </w:pPr>
      <w:r>
        <w:t xml:space="preserve">What does this suggest about its role in the nervous system?</w:t>
      </w:r>
    </w:p>
    <w:p>
      <w:pPr>
        <w:pStyle w:val="Compact"/>
        <w:numPr>
          <w:ilvl w:val="0"/>
          <w:numId w:val="1005"/>
        </w:numPr>
      </w:pPr>
      <w:r>
        <w:t xml:space="preserve">What can behavior tell us about circuit organization?</w:t>
      </w:r>
    </w:p>
    <w:p>
      <w:pPr>
        <w:pStyle w:val="Compact"/>
        <w:numPr>
          <w:ilvl w:val="0"/>
          <w:numId w:val="1005"/>
        </w:numPr>
      </w:pPr>
      <w:r>
        <w:t xml:space="preserve">What information cannot be determined from activation experiments alone?</w:t>
      </w:r>
    </w:p>
    <w:bookmarkEnd w:id="42"/>
    <w:bookmarkStart w:id="43" w:name="discussion-questions"/>
    <w:p>
      <w:pPr>
        <w:pStyle w:val="Heading3"/>
      </w:pPr>
      <w:r>
        <w:t xml:space="preserve">Discussion Questions</w:t>
      </w:r>
    </w:p>
    <w:p>
      <w:pPr>
        <w:pStyle w:val="Compact"/>
        <w:numPr>
          <w:ilvl w:val="0"/>
          <w:numId w:val="1006"/>
        </w:numPr>
      </w:pPr>
      <w:r>
        <w:t xml:space="preserve">Did different fly lines produce distinct behaviors?</w:t>
      </w:r>
    </w:p>
    <w:p>
      <w:pPr>
        <w:pStyle w:val="Compact"/>
        <w:numPr>
          <w:ilvl w:val="0"/>
          <w:numId w:val="1006"/>
        </w:numPr>
      </w:pPr>
      <w:r>
        <w:t xml:space="preserve">Were the behaviors reproducible?</w:t>
      </w:r>
    </w:p>
    <w:p>
      <w:pPr>
        <w:pStyle w:val="Compact"/>
        <w:numPr>
          <w:ilvl w:val="0"/>
          <w:numId w:val="1006"/>
        </w:numPr>
      </w:pPr>
      <w:r>
        <w:t xml:space="preserve">Which behaviors appeared to involve simple motor outputs versus more complex action sequences?</w:t>
      </w:r>
    </w:p>
    <w:p>
      <w:pPr>
        <w:pStyle w:val="Compact"/>
        <w:numPr>
          <w:ilvl w:val="0"/>
          <w:numId w:val="1006"/>
        </w:numPr>
      </w:pPr>
      <w:r>
        <w:t xml:space="preserve">What evidence supports the idea that developmental identity influences neural function?</w:t>
      </w:r>
    </w:p>
    <w:p>
      <w:pPr>
        <w:pStyle w:val="Compact"/>
        <w:numPr>
          <w:ilvl w:val="0"/>
          <w:numId w:val="1006"/>
        </w:numPr>
      </w:pPr>
      <w:r>
        <w:t xml:space="preserve">What additional experiments would be needed to determine whether these neurons are necessary for a behavior, rather than simply capable of producing it when activated?</w:t>
      </w:r>
    </w:p>
    <w:bookmarkEnd w:id="43"/>
    <w:bookmarkEnd w:id="4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9" Target="media/rId9.png" /><Relationship Type="http://schemas.openxmlformats.org/officeDocument/2006/relationships/image" Id="rId14" Target="media/rId14.png" /><Relationship Type="http://schemas.openxmlformats.org/officeDocument/2006/relationships/hyperlink" Id="rId28" Target="assets/module01/Video-14A-1.mp4" TargetMode="External" /><Relationship Type="http://schemas.openxmlformats.org/officeDocument/2006/relationships/hyperlink" Id="rId30" Target="assets/module01/Video-14A-2.mp4" TargetMode="External" /><Relationship Type="http://schemas.openxmlformats.org/officeDocument/2006/relationships/hyperlink" Id="rId32" Target="assets/module01/Video-17A-1.mp4" TargetMode="External" /><Relationship Type="http://schemas.openxmlformats.org/officeDocument/2006/relationships/hyperlink" Id="rId34" Target="assets/module01/Video-17A-2.mp4" TargetMode="External" /><Relationship Type="http://schemas.openxmlformats.org/officeDocument/2006/relationships/hyperlink" Id="rId20" Target="assets/module01/Video-5B-1.mp4" TargetMode="External" /><Relationship Type="http://schemas.openxmlformats.org/officeDocument/2006/relationships/hyperlink" Id="rId22" Target="assets/module01/Video-5B-2.mp4" TargetMode="External" /><Relationship Type="http://schemas.openxmlformats.org/officeDocument/2006/relationships/hyperlink" Id="rId24" Target="assets/module01/Video-5B-3.mp4" TargetMode="External" /><Relationship Type="http://schemas.openxmlformats.org/officeDocument/2006/relationships/hyperlink" Id="rId26" Target="assets/module01/Video-5B-4.mp4" TargetMode="External" /></Relationships>
</file>

<file path=word/_rels/footnotes.xml.rels><?xml version="1.0" encoding="UTF-8"?><Relationships xmlns="http://schemas.openxmlformats.org/package/2006/relationships"><Relationship Type="http://schemas.openxmlformats.org/officeDocument/2006/relationships/hyperlink" Id="rId28" Target="assets/module01/Video-14A-1.mp4" TargetMode="External" /><Relationship Type="http://schemas.openxmlformats.org/officeDocument/2006/relationships/hyperlink" Id="rId30" Target="assets/module01/Video-14A-2.mp4" TargetMode="External" /><Relationship Type="http://schemas.openxmlformats.org/officeDocument/2006/relationships/hyperlink" Id="rId32" Target="assets/module01/Video-17A-1.mp4" TargetMode="External" /><Relationship Type="http://schemas.openxmlformats.org/officeDocument/2006/relationships/hyperlink" Id="rId34" Target="assets/module01/Video-17A-2.mp4" TargetMode="External" /><Relationship Type="http://schemas.openxmlformats.org/officeDocument/2006/relationships/hyperlink" Id="rId20" Target="assets/module01/Video-5B-1.mp4" TargetMode="External" /><Relationship Type="http://schemas.openxmlformats.org/officeDocument/2006/relationships/hyperlink" Id="rId22" Target="assets/module01/Video-5B-2.mp4" TargetMode="External" /><Relationship Type="http://schemas.openxmlformats.org/officeDocument/2006/relationships/hyperlink" Id="rId24" Target="assets/module01/Video-5B-3.mp4" TargetMode="External" /><Relationship Type="http://schemas.openxmlformats.org/officeDocument/2006/relationships/hyperlink" Id="rId26" Target="assets/module01/Video-5B-4.mp4"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Developmental Logic as Circuit Blueprint.</dc:title>
  <dc:creator>Jelly Soffers</dc:creator>
  <cp:keywords/>
  <dcterms:created xsi:type="dcterms:W3CDTF">2026-08-16T00:44:00Z</dcterms:created>
  <dcterms:modified xsi:type="dcterms:W3CDTF">2026-08-16T00:44:00Z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iblio-title">
    <vt:lpwstr>References</vt:lpwstr>
  </property>
  <property fmtid="{D5CDD505-2E9C-101B-9397-08002B2CF9AE}" pid="5" name="bibliography">
    <vt:lpwstr/>
  </property>
  <property fmtid="{D5CDD505-2E9C-101B-9397-08002B2CF9AE}" pid="6" name="by-author">
    <vt:lpwstr/>
  </property>
  <property fmtid="{D5CDD505-2E9C-101B-9397-08002B2CF9AE}" pid="7" name="csl">
    <vt:lpwstr>../assets/apa-6th-edition.csl</vt:lpwstr>
  </property>
  <property fmtid="{D5CDD505-2E9C-101B-9397-08002B2CF9AE}" pid="8" name="engines">
    <vt:lpwstr/>
  </property>
  <property fmtid="{D5CDD505-2E9C-101B-9397-08002B2CF9AE}" pid="9" name="git-version">
    <vt:lpwstr>36463d3</vt:lpwstr>
  </property>
  <property fmtid="{D5CDD505-2E9C-101B-9397-08002B2CF9AE}" pid="10" name="header-includes">
    <vt:lpwstr/>
  </property>
  <property fmtid="{D5CDD505-2E9C-101B-9397-08002B2CF9AE}" pid="11" name="include-after">
    <vt:lpwstr/>
  </property>
  <property fmtid="{D5CDD505-2E9C-101B-9397-08002B2CF9AE}" pid="12" name="include-before">
    <vt:lpwstr/>
  </property>
  <property fmtid="{D5CDD505-2E9C-101B-9397-08002B2CF9AE}" pid="13" name="labels">
    <vt:lpwstr/>
  </property>
  <property fmtid="{D5CDD505-2E9C-101B-9397-08002B2CF9AE}" pid="14" name="lightbox">
    <vt:lpwstr>True</vt:lpwstr>
  </property>
  <property fmtid="{D5CDD505-2E9C-101B-9397-08002B2CF9AE}" pid="15" name="toc-title">
    <vt:lpwstr>Table of contents</vt:lpwstr>
  </property>
</Properties>
</file>